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210" w:rsidRPr="009D6861" w:rsidRDefault="00811210" w:rsidP="00811210">
      <w:pPr>
        <w:pStyle w:val="a5"/>
        <w:shd w:val="clear" w:color="auto" w:fill="FFFFFF"/>
        <w:spacing w:before="0" w:beforeAutospacing="0" w:after="0" w:afterAutospacing="0" w:line="306" w:lineRule="atLeast"/>
        <w:rPr>
          <w:color w:val="000000" w:themeColor="text1"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БАСТАУЫШ СЫНЫП </w:t>
      </w:r>
      <w:r w:rsidR="004E53DC" w:rsidRPr="00811210">
        <w:rPr>
          <w:b/>
          <w:bCs/>
          <w:color w:val="000000"/>
          <w:sz w:val="28"/>
          <w:szCs w:val="28"/>
          <w:shd w:val="clear" w:color="auto" w:fill="FFFFFF"/>
        </w:rPr>
        <w:t>ОҚУШЫЛАР</w:t>
      </w:r>
      <w:r>
        <w:rPr>
          <w:b/>
          <w:bCs/>
          <w:color w:val="000000"/>
          <w:sz w:val="28"/>
          <w:szCs w:val="28"/>
          <w:shd w:val="clear" w:color="auto" w:fill="FFFFFF"/>
          <w:lang w:val="kk-KZ"/>
        </w:rPr>
        <w:t>ЫН</w:t>
      </w:r>
      <w:r w:rsidR="004E53DC" w:rsidRPr="00811210">
        <w:rPr>
          <w:b/>
          <w:bCs/>
          <w:color w:val="000000"/>
          <w:sz w:val="28"/>
          <w:szCs w:val="28"/>
          <w:shd w:val="clear" w:color="auto" w:fill="FFFFFF"/>
        </w:rPr>
        <w:t xml:space="preserve">ЫҢ КОММУНИКАТИВТІК ҚҰЗЫРЕТТІЛІГІН </w:t>
      </w:r>
      <w:r w:rsidR="009D6861">
        <w:rPr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АРТТЫРУДЫҢ  </w:t>
      </w:r>
      <w:r>
        <w:rPr>
          <w:b/>
          <w:bCs/>
          <w:color w:val="000000"/>
          <w:sz w:val="28"/>
          <w:szCs w:val="28"/>
          <w:shd w:val="clear" w:color="auto" w:fill="FFFFFF"/>
          <w:lang w:val="kk-KZ"/>
        </w:rPr>
        <w:t xml:space="preserve">ТИІМДІ </w:t>
      </w:r>
      <w:r w:rsidR="009D6861" w:rsidRPr="009D6861">
        <w:rPr>
          <w:b/>
          <w:color w:val="000000"/>
          <w:sz w:val="28"/>
          <w:szCs w:val="28"/>
          <w:lang w:val="kk-KZ"/>
        </w:rPr>
        <w:t>ЖОЛДАРЫ</w:t>
      </w:r>
      <w:r w:rsidR="004E53DC" w:rsidRPr="00811210">
        <w:rPr>
          <w:color w:val="000000"/>
          <w:sz w:val="28"/>
          <w:szCs w:val="28"/>
        </w:rPr>
        <w:br/>
      </w:r>
      <w:r w:rsidR="004E53DC" w:rsidRPr="00811210">
        <w:rPr>
          <w:color w:val="000000"/>
          <w:sz w:val="28"/>
          <w:szCs w:val="28"/>
        </w:rPr>
        <w:br/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Мемлекетіміз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тәуелсіздік алғаннан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бері,елімізде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  көптеген өзгерістер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болып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жатыр.Білім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мен ғылым саласының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алдында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жаңа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талаптар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пайда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болды.Оның дәләлі - «Қазақстан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Республикасында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тілдерді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дамыту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мен қолданудың 2011-2020 жылдарға арналған</w:t>
      </w:r>
      <w:r w:rsidRPr="009D6861">
        <w:rPr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мемлекеттік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бағдарламасы».</w:t>
      </w:r>
      <w:r w:rsidRPr="009D6861">
        <w:rPr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Онда Елбасы:«Біз барша қазақстандықтарды біріктірудің басты факторы  болып табылатын қазақ тілінің одан әрі дамуы үшін  барлық күш –жігерімізді салуымыз керек»-деген</w:t>
      </w:r>
      <w:r w:rsidRPr="009D6861">
        <w:rPr>
          <w:rStyle w:val="a6"/>
          <w:color w:val="000000" w:themeColor="text1"/>
          <w:sz w:val="28"/>
          <w:szCs w:val="28"/>
          <w:bdr w:val="none" w:sz="0" w:space="0" w:color="auto" w:frame="1"/>
          <w:lang w:val="kk-KZ"/>
        </w:rPr>
        <w:t>.</w:t>
      </w:r>
      <w:r w:rsidRPr="009D6861">
        <w:rPr>
          <w:color w:val="000000" w:themeColor="text1"/>
          <w:sz w:val="28"/>
          <w:szCs w:val="28"/>
          <w:bdr w:val="none" w:sz="0" w:space="0" w:color="auto" w:frame="1"/>
          <w:lang w:val="kk-KZ"/>
        </w:rPr>
        <w:br/>
        <w:t xml:space="preserve">   </w:t>
      </w:r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Оқу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материалдарын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оқушылардың дайындық деңгейлеріне қарай сұрыптап ұсыну, сабақтың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типі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мен түрін оқытудың әдіс-тәсілдерін таңдау,мақсаттарды және күтілетін нәтижені анықтау, оқу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біліктілігін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жетілдіру</w:t>
      </w:r>
      <w:proofErr w:type="gram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.Б</w:t>
      </w:r>
      <w:proofErr w:type="gram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ұның өзі өз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кезегінде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қазіргі ұстаздардан шәкіртті оқытуда,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білім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беруде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, тәрбиелеп өсіруде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белгілі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бі</w:t>
      </w:r>
      <w:proofErr w:type="gram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р</w:t>
      </w:r>
      <w:proofErr w:type="spellEnd"/>
      <w:proofErr w:type="gram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құзіреттіліктерді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бойына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сіңірген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жеке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тұлғаны қалыптастыруды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талап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етеді</w:t>
      </w:r>
      <w:proofErr w:type="spellEnd"/>
      <w:r w:rsidRPr="009D6861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811210" w:rsidRPr="009D6861" w:rsidRDefault="00811210" w:rsidP="0081121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kk-KZ"/>
        </w:rPr>
      </w:pP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    Ғылыми әдебиеттерде құзіреттілік  дара тұлғаның бойындағы өзара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байланысты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сапалардың (білім</w:t>
      </w:r>
      <w:proofErr w:type="gram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,б</w:t>
      </w:r>
      <w:proofErr w:type="gram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ілік,дағды,іскерлік,әрекет тәсілі) жиынтығы.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 xml:space="preserve">   «Құзыреттілік»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терминіне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алғаш анықтама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беріп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лингвистикаға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енгізген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американдық ғалым Н.Хомский. Оның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пайымдауынша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құзыреттілік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термині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грамматика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білімдеріне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негізделеді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Жалпы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алғанда, құзыреттілік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дегенімі</w:t>
      </w:r>
      <w:proofErr w:type="gram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-</w:t>
      </w:r>
      <w:proofErr w:type="gram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жеке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тұлғаның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белгілі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бір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мәселені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шешудегі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өзара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байланысты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білім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білік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дағдыларының жиынтығы және адамның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жеке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өзінің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іс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- әрекет, қызмет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саласына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сай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құзыреттерді меңгеруі.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Бәсекеге қабілетті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кеңі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ст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ігін құруға бағытталған қазақстандық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беру реформасының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негізгі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мақсаттарының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бірі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жаңаша оқытудың әдіс-тәсілдері арқылы оқушының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бойында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шығармашылық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ойлауды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бастамашылықты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дамыта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отырып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жеке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тұлға тәрбиелеу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болып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отыр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Қазіргі таңда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беру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саласында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тұ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лғаны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дамуына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коммуникативтік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құзыреттілікке баса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назар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аударылып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отыр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Оқушылардың өздерін қоршаған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ортада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басқа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адамдармен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топпен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қары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м-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қатынас орнатуға,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жалпы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нәтижеге қол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жеткізуде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өзіндік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пікірін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білдіруге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басқа ұлт өкілдерімен қарым-қатынас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диалогына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түсе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алуына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мүмкіндік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беретін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коммуникативтік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құзыреттілік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негізінен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>бастауыш сынып оқушыларын</w:t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оқыту үрдісінде қалыптасады. </w:t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Сталиндік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репрессия құрбандары, ақындар, қоғам қайраткерлер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і Ж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үсіпек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Аймауытов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«Баланы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тілге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жаттықтырудың мағынасы: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баланы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сөйлеуге, басқалардың сөзін ұғуға, өз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бетімен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жазуға, оқуға төселдіру. Бірақ бұл мағынасыз әдеттендіру, құ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ғақ төселдіру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емес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тілге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жаттығумен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бірге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адам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ойлауға да жаттығады» [5 томдық шығ. ж. А., «Ғылым», 1998, 30-б.]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деп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нақтыласа, Мағжан Жұмабаев «Педагогика» еңбегінде «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адам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жанының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тілмашы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тілсіз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жүрек түбіндегі бағасыз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сезімдер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жан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түкпі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індегі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асыл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ойлар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жарық көрмей қор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болып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қалар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еді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Адам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арқасында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жан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сырын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сыртқа шығарып, басқалардың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жан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сырын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ұға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алады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 [А., «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Рауан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» 102 б.]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деп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жазады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Тұлғаның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тірек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құзырлылықтарының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ретінде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танылып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отырған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коммуникативтік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құзыреттілікті қалыптастыру оның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тілдік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білімін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тереңдетумен қатар сөйлеу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біліктілігін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де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жетілдіреді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 </w:t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4E53DC" w:rsidRPr="009D6861" w:rsidRDefault="00811210" w:rsidP="0081121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kk-KZ"/>
        </w:rPr>
        <w:t>Құзіреттілік  дегеніміз - оқушының алған білімі мен дағдыларын тәжірибеде, күнделікті өмірде қандай да бір практикалық және теориялық проблемаларды шешу үшін қолдана алу қабілеттілігі.</w:t>
      </w:r>
      <w:r w:rsid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kk-KZ"/>
        </w:rPr>
        <w:t xml:space="preserve"> Бастауыш сынып оқушыларының 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kk-KZ"/>
        </w:rPr>
        <w:t>коммуникативтік құзыреттіліктерін қалыптастыруда қатысымдық әдістің маңызы зор.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kk-KZ"/>
        </w:rPr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Коммуникативтік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құзыреттілік» (латынның «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соmpetere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» -қол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жеткізу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сәйкес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келу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сөзінен шыққан) 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–о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қушылар және қоғам үшін күнделікті оқуда, қатысымдық міндеттердің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арқылы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шеше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білу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қабілеттілігі; қатысымдық мақсатты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іске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асыруда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оқушының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әне сөз құралдарын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пайдалана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алуы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Егер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оқушы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сол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тілде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сөйлеушілермен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тікелей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немесе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аралық қары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м-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қатынас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барысында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сол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тілдің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нормалары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мен мәдени дәстүріне сәйкес өзара түсінісе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алса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коммуникативтік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құзыреттілікті меңгергені.</w:t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Оқушылардың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коммуникативтік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құзыреттілігін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дамыту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үшін жүргізілетін жұмыс түрлері төмендегідей: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 xml:space="preserve">•         Сұрақ –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жауап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(мұғалім мен оқушылар)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>•         Диалог (оқушы мен оқушы, мұғалім мен оқушы)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>•         Қатысым (мұғалім мен оқушылар, оқушы мен оқушы, мұғалім мен оқушы)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 xml:space="preserve">•        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Жазылым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(тақ</w:t>
      </w:r>
      <w:proofErr w:type="gram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ырып</w:t>
      </w:r>
      <w:proofErr w:type="gram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қа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байланысты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мәтінмен жұмыс)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 xml:space="preserve">    Бұл  жұмыс түрлері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коммуникативтік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құзыреттіліктің алашқы баспалдағы 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болып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есептеледі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Себебі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бұл жұмыс түрлерін барлық сабақта мұғалім  </w:t>
      </w:r>
      <w:proofErr w:type="gram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м</w:t>
      </w:r>
      <w:proofErr w:type="gram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үмкіндігінше қолдана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алады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.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>     </w:t>
      </w:r>
      <w:r w:rsidRPr="009D6861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Коммуникативтік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құзыреттілікті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дамыту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үшін жүргізілетін жұмыс түрлері оқушылардың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 xml:space="preserve">·        Қатысым және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жазылым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қарым – қатынасын қалыптастыруға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 xml:space="preserve">·        сөйлеу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тілін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дұрыс меңгеруге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  <w:t xml:space="preserve">·       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жеке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тұ</w:t>
      </w:r>
      <w:proofErr w:type="gram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лғаны</w:t>
      </w:r>
      <w:proofErr w:type="gram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ң құзіреттілік қатысымдылығын жүзеге асыруға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ерекше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ықпал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ететінін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көруге </w:t>
      </w:r>
      <w:proofErr w:type="spellStart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болады</w:t>
      </w:r>
      <w:proofErr w:type="spellEnd"/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.</w:t>
      </w:r>
      <w:r w:rsidRPr="009D686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Ғалым Ф.Ш.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Оразбаева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«коммуникация»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термині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туралы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былай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тұжырымдайды: «коммуникация» сөзінің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негізгі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мазмұны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жалпы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қары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м-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қатынас,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араласу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хабарласу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байланыс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деген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сияқты мағыналарды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білдіре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келіп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адамдардың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арқылы сөйлесу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процесін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тілдесу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ерекшеліктерін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тілдік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әлеуметтік мәні мен қоғамдық қызметін,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адамдар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арасындағы қары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м-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қатынасты, өзара түсінушілікті көрсетеді. </w:t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Осыдан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барып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«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комуникабельді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» -тез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табысады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түсінуге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бейім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«комуникабельдік»-түсінушілік т.б.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деген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сөздер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пайда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бола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бастады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Ғалым «коммуникация» сөзін «қатысым»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деп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танып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қазақ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тілін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оқыту әдістемесінде жаңадан «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тілдік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қатынас»</w:t>
      </w:r>
      <w:r w:rsidR="004E53DC" w:rsidRPr="009D686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, </w:t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«тілдік қары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м-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қатынас», «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тілдесім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», «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жазылым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» және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т.б.терминдерді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енгізді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 [«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Тілдік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қатынас», оқулық,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Алматы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1, 39 бет.]</w:t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>Бастауыш сынып оқушылары</w:t>
      </w:r>
      <w:r w:rsidR="004E53DC" w:rsidRP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 xml:space="preserve"> коммуникативтік</w:t>
      </w:r>
      <w:r w:rsid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 xml:space="preserve"> құзыреттілігі қалыптасқан </w:t>
      </w:r>
      <w:r w:rsidR="004E53DC" w:rsidRP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 xml:space="preserve"> екінші адаммен, сыныптасымен белгілі бір ақпаратты жеткізіп қана қоймай, өз ойын түсіндіре, олардың пікірін ұға, түс</w:t>
      </w:r>
      <w:r w:rsid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>іне білетініне көз жеткізілді</w:t>
      </w:r>
      <w:r w:rsidR="004E53DC" w:rsidRP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>.</w:t>
      </w:r>
      <w:r w:rsidR="004E53DC" w:rsidRP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br/>
      </w:r>
      <w:r w:rsidR="004E53DC" w:rsidRP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br/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Коммуникативтік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құзыреттілікті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дамытуда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диалогтік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оқу үрдісіндегі қарым-қатынаста алдыңғы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орын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алады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: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ол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оқытудың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негізгі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мақсаттарының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бірі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және оның маңызды құралы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деп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санаймын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Диалог-екі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жақты құбылыс. Қары</w:t>
      </w:r>
      <w:proofErr w:type="gram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м-</w:t>
      </w:r>
      <w:proofErr w:type="gram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қатынаста көзделетін мақсатқа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орай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диалогтың өзіндік әртүрлі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ерекшіліктері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болады</w:t>
      </w:r>
      <w:proofErr w:type="spellEnd"/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</w:t>
      </w:r>
      <w:r w:rsidR="004E53DC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4E53DC" w:rsidRPr="009D6861" w:rsidRDefault="004E53DC" w:rsidP="004E53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күнделікті тұ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рмыс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қа байланыстылығы;</w:t>
      </w:r>
    </w:p>
    <w:p w:rsidR="004E53DC" w:rsidRPr="009D6861" w:rsidRDefault="004E53DC" w:rsidP="004E53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ресми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қары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м-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қатынасқа құрылуы;</w:t>
      </w:r>
    </w:p>
    <w:p w:rsidR="004E53DC" w:rsidRPr="009D6861" w:rsidRDefault="004E53DC" w:rsidP="004E53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ым-ишараттың,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дене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қимылының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белсенділігі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E53DC" w:rsidRPr="009D6861" w:rsidRDefault="004E53DC" w:rsidP="004E53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эмоционалды-экспрессивтілігі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әсерлілігі;</w:t>
      </w:r>
    </w:p>
    <w:p w:rsidR="004E53DC" w:rsidRPr="009D6861" w:rsidRDefault="004E53DC" w:rsidP="004E53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сөйлемдердің ықшамдалуы;</w:t>
      </w:r>
    </w:p>
    <w:p w:rsidR="004E53DC" w:rsidRPr="009D6861" w:rsidRDefault="004E53DC" w:rsidP="004E53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сөйлейтін сөздің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алдын-ала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жоспарланбауы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E53DC" w:rsidRPr="009D6861" w:rsidRDefault="004E53DC" w:rsidP="004E53D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ауыз-екі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стил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інің ерекшеліктерінің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басым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болуы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E53DC" w:rsidRPr="009D6861" w:rsidRDefault="004E53DC" w:rsidP="004E53D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Оқу бағдарламасында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коммуникативтік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құзырет деңгейіндегі диалогқа қойылатын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талаптар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тұ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ғысынан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белгіленгені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4E53DC" w:rsidRPr="009D6861" w:rsidRDefault="004E53DC" w:rsidP="004E53D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сөйлеу мәдениетін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игеру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өзінің сөзін,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ойын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жалғастыра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алу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E53DC" w:rsidRPr="009D6861" w:rsidRDefault="004E53DC" w:rsidP="004E53D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экология,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тарих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өз қаласы, мәдениет тақырыптары,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белгілі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адамдар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туралы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сөйлесе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алу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 </w:t>
      </w:r>
    </w:p>
    <w:p w:rsidR="004E53DC" w:rsidRPr="009D6861" w:rsidRDefault="004E53DC" w:rsidP="004E53D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айтылған әңгіме, оқылған мәтін,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кітап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өнер, кино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туралы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өз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ойын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білдіру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0F3F3E" w:rsidRPr="009D6861" w:rsidRDefault="004E53DC" w:rsidP="004E53D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Диалог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репликалардан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құралады, оның бәрі 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–с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өйлеуге уәж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жасайтыны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екіншісі-жауап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ретіндегі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реакция-реплика.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Диалогта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ой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ауысып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отыратыны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белгілі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сондықтан әңгімелесушілер 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–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ір-бірімен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ақпарат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ауысып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отырады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Алғашқы сөйлеуші әңгіменің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басталуына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түрткі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болады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адресатты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әңгімелесуге шақырады (сұрайды, бұйырады,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келіседі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келіспейді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өтінеді т.б.)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Оқушылардың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тілінде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болатын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фонетикалық т.б. қателер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диалогта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кездесетіні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байқалады, сондықтан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жағынан диалогтің дұрыс құрылуына баса мән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беріледі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үнделікті сабақта жаңа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материалдарды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оқытқанда және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бекіту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кезінде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жаттығуларды ұйымдастыруда, оқығанды және тыңдағанды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тексеру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үшін </w:t>
      </w:r>
      <w:proofErr w:type="spellStart"/>
      <w:r w:rsid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диалогтік</w:t>
      </w:r>
      <w:proofErr w:type="spellEnd"/>
      <w:r w:rsid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әді</w:t>
      </w:r>
      <w:proofErr w:type="gramStart"/>
      <w:r w:rsid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ст</w:t>
      </w:r>
      <w:proofErr w:type="gramEnd"/>
      <w:r w:rsid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і қолданамы</w:t>
      </w:r>
      <w:r w:rsidR="00C4058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>з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 Осының бә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ін әңгіме түрінде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іске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асырып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отырамын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Әңгімелесе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білу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диалогтік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үйретуде соңғы нәтижеге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жететін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біліктілік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болып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табылады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Диалогтік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әді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ст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і қолдана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отырып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оқушылардың сұрақтарды, өтінішті, таңдануды, бұйыруды қолданып,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бір-бірімен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әңгімелесе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білуге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мәліметтерді нақтылауды сұрауға,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келіспеушілік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толықтыру,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материал көлемінде өзара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пікір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алыса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білуге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дағдыландырамын. Әртүрлі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типтегі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кішігі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ім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диалогтар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құрастыруды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тапсырамын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Біліктіліктерді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жетілдіру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мен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дамытуды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оқушылардың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еркіндігін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сақтау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жолымен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жүргіземін.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міндет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пен жағдаятқа сәйкес </w:t>
      </w:r>
      <w:r w:rsidR="000F3F3E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 xml:space="preserve">бастауыш сынып 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оқушылар</w:t>
      </w:r>
      <w:r w:rsidR="000F3F3E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>ын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ың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еркін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түрде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қары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м-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қатынастарын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дамытуда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рөлдік ойынның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алатын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орны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ерекше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деп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есептеймін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 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Ролдік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ойын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кезіндегі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оқушылардың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коммуникативтік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құзыреттілігін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дамытуда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сөздік қорларының да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орны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ерекше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Оқушылардың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диалогтік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ортасын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құруда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кесте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мазмұнының да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алатын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орны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ерекше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Кестедегі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түйін сөздердің көмегімен оқушы сұрақ қою арқылы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диалогтік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орта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ға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енеді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Осы жұмыстар нәтижесінде оқушылардың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коммуникативтік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құзыреттілігі қалыптасады.</w:t>
      </w:r>
    </w:p>
    <w:p w:rsidR="004E53DC" w:rsidRPr="009D6861" w:rsidRDefault="004E53DC" w:rsidP="004E53D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Бұ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әдіс оқушылардың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диалогты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қайталап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айтуына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мүмкіндік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жасайды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Диалогпен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жұмыс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істеген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кездегі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қолданылған лексикалық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материалдар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оқушылардың сөйлеу тілінің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белсенді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қорына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айналады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Жатталған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диалогтар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оқушылардың 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жа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ңа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диалогтар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құруының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негізі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бола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алады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Сонымен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қорыта айтқанда,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біз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мектепте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өз шәкірттеріміздің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бойында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жоғарғы дәрежелі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біліктілі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</w:t>
      </w:r>
      <w:proofErr w:type="spellEnd"/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пен дағдыны қалыптастыруды қамтамасыз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етеміз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Оқушыларымыздың өмірлік жағдаяттарда өздерінің алған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білім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біліктілік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дағдыларды дұрыс қолдана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алуына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жағдай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жаса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біздің ұстаздық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міндетіміз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 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Демек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0F3F3E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бастауыш</w:t>
      </w:r>
      <w:proofErr w:type="spellEnd"/>
      <w:r w:rsidR="000F3F3E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0F3F3E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сынып</w:t>
      </w:r>
      <w:proofErr w:type="spellEnd"/>
      <w:r w:rsidR="000F3F3E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</w:t>
      </w:r>
      <w:r w:rsidR="000F3F3E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>қ</w:t>
      </w:r>
      <w:proofErr w:type="spellStart"/>
      <w:r w:rsidR="000F3F3E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ушыларын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оқыту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барысында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өзіндік ой-толғамын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жеткізе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алатын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кез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келген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адаммен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тілдік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қары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м-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қатынасқа түсе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алатын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коммуникабельді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іскер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азамат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тәрбиелеп шығару арқылы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коммуникативтік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құзіреттіліктерін</w:t>
      </w:r>
      <w:r w:rsidR="000F3F3E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 xml:space="preserve"> арттырудың</w:t>
      </w:r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0F3F3E"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 w:eastAsia="ru-RU"/>
        </w:rPr>
        <w:t xml:space="preserve">тиімді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жолында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атқарар еңбектері әлі де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алда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деп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есептеймін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 </w:t>
      </w:r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br/>
      </w:r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ӘДЕБИЕТТЕР:</w:t>
      </w:r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br/>
      </w:r>
    </w:p>
    <w:p w:rsidR="004E53DC" w:rsidRPr="009D6861" w:rsidRDefault="004E53DC" w:rsidP="004E53D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br/>
        <w:t xml:space="preserve">«Қазақ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тілін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үйренейік» №3, 2008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жыл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 3 бет</w:t>
      </w:r>
    </w:p>
    <w:p w:rsidR="004E53DC" w:rsidRPr="009D6861" w:rsidRDefault="004E53DC" w:rsidP="004E53D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br/>
        <w:t xml:space="preserve">Ф.Ш.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Оразбаева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 «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Тілдік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қатынас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теориясы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және әдістемесі», 2005, 272 бет</w:t>
      </w:r>
    </w:p>
    <w:p w:rsidR="004E53DC" w:rsidRPr="009D6861" w:rsidRDefault="004E53DC" w:rsidP="004E53D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br/>
        <w:t xml:space="preserve">Ә. Әлметова, «Сөйлеу әрекеттері түрлеріне оқыту», А.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Арыс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 2007</w:t>
      </w:r>
    </w:p>
    <w:p w:rsidR="004E53DC" w:rsidRPr="009D6861" w:rsidRDefault="004E53DC" w:rsidP="004E53D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br/>
        <w:t xml:space="preserve">«12-жылдық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бі</w:t>
      </w:r>
      <w:proofErr w:type="gramStart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л</w:t>
      </w:r>
      <w:proofErr w:type="gramEnd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ім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беру журналы», №8, 2006, 4 бет</w:t>
      </w:r>
    </w:p>
    <w:p w:rsidR="004E53DC" w:rsidRPr="009D6861" w:rsidRDefault="004E53DC" w:rsidP="004E53D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br/>
        <w:t xml:space="preserve">Ж. 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Аймауытов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 бес томдық шығармалар жинағы «Ғылым», 1998, 30 бет</w:t>
      </w:r>
    </w:p>
    <w:p w:rsidR="004E53DC" w:rsidRPr="009D6861" w:rsidRDefault="004E53DC" w:rsidP="004E53D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br/>
        <w:t>М. Жұмабаев «Педагогика» А. «</w:t>
      </w:r>
      <w:proofErr w:type="spellStart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Рауан</w:t>
      </w:r>
      <w:proofErr w:type="spellEnd"/>
      <w:r w:rsidRPr="009D6861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», 102 бет.</w:t>
      </w:r>
    </w:p>
    <w:p w:rsidR="00DC1CB1" w:rsidRPr="009D6861" w:rsidRDefault="00DC1CB1">
      <w:pPr>
        <w:rPr>
          <w:color w:val="000000" w:themeColor="text1"/>
        </w:rPr>
      </w:pPr>
      <w:bookmarkStart w:id="0" w:name="_GoBack"/>
      <w:bookmarkEnd w:id="0"/>
    </w:p>
    <w:sectPr w:rsidR="00DC1CB1" w:rsidRPr="009D6861" w:rsidSect="00855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36529"/>
    <w:multiLevelType w:val="multilevel"/>
    <w:tmpl w:val="58BEC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DD19B4"/>
    <w:multiLevelType w:val="multilevel"/>
    <w:tmpl w:val="8D34A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A378AB"/>
    <w:multiLevelType w:val="multilevel"/>
    <w:tmpl w:val="04AA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85F4D"/>
    <w:rsid w:val="000F3F3E"/>
    <w:rsid w:val="004E53DC"/>
    <w:rsid w:val="00625C9B"/>
    <w:rsid w:val="00811210"/>
    <w:rsid w:val="00855B60"/>
    <w:rsid w:val="009D6861"/>
    <w:rsid w:val="00C4058F"/>
    <w:rsid w:val="00DC1CB1"/>
    <w:rsid w:val="00E85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E53DC"/>
  </w:style>
  <w:style w:type="paragraph" w:styleId="a3">
    <w:name w:val="Balloon Text"/>
    <w:basedOn w:val="a"/>
    <w:link w:val="a4"/>
    <w:uiPriority w:val="99"/>
    <w:semiHidden/>
    <w:unhideWhenUsed/>
    <w:rsid w:val="004E5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3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11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1121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E53DC"/>
  </w:style>
  <w:style w:type="paragraph" w:styleId="a3">
    <w:name w:val="Balloon Text"/>
    <w:basedOn w:val="a"/>
    <w:link w:val="a4"/>
    <w:uiPriority w:val="99"/>
    <w:semiHidden/>
    <w:unhideWhenUsed/>
    <w:rsid w:val="004E5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3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8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2014-12-10T11:12:00Z</dcterms:created>
  <dcterms:modified xsi:type="dcterms:W3CDTF">2014-12-10T15:34:00Z</dcterms:modified>
</cp:coreProperties>
</file>